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CF3" w:rsidRDefault="00C27CF3"/>
    <w:p w:rsidR="00C27CF3" w:rsidRDefault="00C27CF3">
      <w:r>
        <w:t xml:space="preserve">  </w:t>
      </w:r>
      <w:r>
        <w:rPr>
          <w:noProof/>
          <w:lang w:eastAsia="cs-CZ"/>
        </w:rPr>
        <w:drawing>
          <wp:inline distT="0" distB="0" distL="0" distR="0" wp14:anchorId="3645A565" wp14:editId="28E6EFA1">
            <wp:extent cx="5468113" cy="773538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77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CF3" w:rsidRDefault="00C27CF3" w:rsidP="000523FE">
      <w:pPr>
        <w:spacing w:after="0"/>
      </w:pPr>
    </w:p>
    <w:p w:rsidR="00C27CF3" w:rsidRDefault="00C27CF3" w:rsidP="000523FE">
      <w:pPr>
        <w:spacing w:after="0"/>
      </w:pPr>
      <w:r>
        <w:t xml:space="preserve">Vážený zákazníku Blahopřejeme k zakoupení tohoto výrobku. Uložte prosím tento návod pro další použití. Postupujte v souladu s návodem (použití, obsluha, údržba), můžete tak výrazně prodloužit životnost výrobku. Firma </w:t>
      </w:r>
      <w:proofErr w:type="spellStart"/>
      <w:proofErr w:type="gramStart"/>
      <w:r>
        <w:t>Rössle</w:t>
      </w:r>
      <w:proofErr w:type="spellEnd"/>
      <w:proofErr w:type="gramEnd"/>
      <w:r>
        <w:t xml:space="preserve"> AG neustále </w:t>
      </w:r>
      <w:proofErr w:type="gramStart"/>
      <w:r>
        <w:t>vyvíjí</w:t>
      </w:r>
      <w:proofErr w:type="gramEnd"/>
      <w:r>
        <w:t xml:space="preserve"> a zlepšuje své výrobky a může upravovat tvar, vzhled atd. bez předchozího upozornění. Tento výrobek splňuje současné platné CE regulace. </w:t>
      </w:r>
    </w:p>
    <w:p w:rsidR="000523FE" w:rsidRDefault="000523FE" w:rsidP="000523FE">
      <w:pPr>
        <w:spacing w:after="0"/>
      </w:pPr>
    </w:p>
    <w:p w:rsidR="000523FE" w:rsidRDefault="000523FE" w:rsidP="000523FE">
      <w:pPr>
        <w:spacing w:after="0"/>
      </w:pPr>
    </w:p>
    <w:p w:rsidR="000523FE" w:rsidRDefault="000523FE" w:rsidP="000523FE">
      <w:pPr>
        <w:spacing w:after="0"/>
      </w:pPr>
    </w:p>
    <w:p w:rsidR="000523FE" w:rsidRDefault="00C27CF3" w:rsidP="000523FE">
      <w:pPr>
        <w:spacing w:after="0"/>
        <w:rPr>
          <w:b/>
          <w:sz w:val="28"/>
          <w:szCs w:val="28"/>
          <w:u w:val="single"/>
        </w:rPr>
      </w:pPr>
      <w:r w:rsidRPr="000523FE">
        <w:rPr>
          <w:b/>
          <w:sz w:val="28"/>
          <w:szCs w:val="28"/>
          <w:u w:val="single"/>
        </w:rPr>
        <w:lastRenderedPageBreak/>
        <w:t>Návod k použití čtěte pečlivě a dobře se s ním seznamte před použitím výrobku</w:t>
      </w:r>
    </w:p>
    <w:p w:rsidR="00C27CF3" w:rsidRPr="000523FE" w:rsidRDefault="00C27CF3" w:rsidP="000523FE">
      <w:pPr>
        <w:spacing w:after="0"/>
        <w:rPr>
          <w:b/>
          <w:sz w:val="28"/>
          <w:szCs w:val="28"/>
          <w:u w:val="single"/>
        </w:rPr>
      </w:pPr>
      <w:r w:rsidRPr="000523FE">
        <w:rPr>
          <w:b/>
          <w:sz w:val="28"/>
          <w:szCs w:val="28"/>
          <w:u w:val="single"/>
        </w:rPr>
        <w:t xml:space="preserve"> </w:t>
      </w:r>
    </w:p>
    <w:p w:rsidR="00C27CF3" w:rsidRDefault="00C27CF3" w:rsidP="000523FE">
      <w:pPr>
        <w:spacing w:after="0"/>
      </w:pPr>
      <w:r>
        <w:t>• Před zahájením každé činnosti s výrobkem jej odpojte od zdroje napájení</w:t>
      </w:r>
    </w:p>
    <w:p w:rsidR="00C27CF3" w:rsidRDefault="00C27CF3" w:rsidP="000523FE">
      <w:pPr>
        <w:spacing w:after="0"/>
      </w:pPr>
      <w:r>
        <w:t xml:space="preserve"> • Před každým použitím výrobku zkontrolujte, že nevykazuje známky opotřebení nebo poškození, které by mělo být nejprve opraveno. </w:t>
      </w:r>
    </w:p>
    <w:p w:rsidR="00C27CF3" w:rsidRDefault="00C27CF3" w:rsidP="000523FE">
      <w:pPr>
        <w:spacing w:after="0"/>
      </w:pPr>
      <w:r>
        <w:t xml:space="preserve">• Výrobek je určen výhradně pro čištění jezírka. Vždy používejte originální </w:t>
      </w:r>
      <w:proofErr w:type="spellStart"/>
      <w:r>
        <w:t>Vacu-Grip</w:t>
      </w:r>
      <w:proofErr w:type="spellEnd"/>
      <w:r>
        <w:t xml:space="preserve"> kartáče. Výrobek používejte pouze k účelům, pro které je vyroben.</w:t>
      </w:r>
    </w:p>
    <w:p w:rsidR="00C27CF3" w:rsidRDefault="00C27CF3" w:rsidP="000523FE">
      <w:pPr>
        <w:spacing w:after="0"/>
      </w:pPr>
      <w:r>
        <w:t xml:space="preserve"> • Výrobek nesmí používat osoby (včetně dětí) s omezenou tělesnou, smyslovou nebo mentální schopností nebo osoby, které nemají zkušenosti nebo znalosti, jak výrobek používat, pokud nejsou pod dozorem osoby zodpovědné za jejich bezpečnost a jsou poučené o správném používání výrobku. Výrobek není hračka, držte jej z dosahu dětí.</w:t>
      </w:r>
    </w:p>
    <w:p w:rsidR="00C27CF3" w:rsidRDefault="00C27CF3" w:rsidP="000523FE">
      <w:pPr>
        <w:spacing w:after="0"/>
      </w:pPr>
      <w:r>
        <w:t xml:space="preserve"> • Nedávejte ruce a nohy do míst kde s výrobkem pracujete.</w:t>
      </w:r>
    </w:p>
    <w:p w:rsidR="00C27CF3" w:rsidRDefault="00C27CF3" w:rsidP="000523FE">
      <w:pPr>
        <w:spacing w:after="0"/>
      </w:pPr>
      <w:r>
        <w:t xml:space="preserve"> • Při práci s výrobkem používejte vhodné oblečení. Nikdy nepoužívejte příliš volné oblečení a šperky. Držte vlasy, oděvy a rukavice v bezpečné vzdálenosti od pohyblivých částí kartáče. Volné oblečení, šperky nebo dlouhé vlasy se mohou namotat do pohyblivých částí kartáče. </w:t>
      </w:r>
    </w:p>
    <w:p w:rsidR="00C27CF3" w:rsidRDefault="00C27CF3" w:rsidP="000523FE">
      <w:pPr>
        <w:spacing w:after="0"/>
      </w:pPr>
      <w:r>
        <w:t>• Nikdy nepracujte s výrobkem, jehož části byly upraveny a neodpovídají původnímu výrobku, bez předchozího souhlasu výrobce. Výrobek nikdy nepoužívejte v blízkosti výbušných nebo hořlavých látek. Nelze popsat všechny situace, které mohou nastat během požívání výrobku. Vždy postupujte opatrně a zodpovědně. Dodržujte všeobecně platné bezpečnostní normy pro použití elektrických zařízení.</w:t>
      </w:r>
    </w:p>
    <w:p w:rsidR="007B46E6" w:rsidRDefault="00C27CF3" w:rsidP="000523FE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0EFC3CD5" wp14:editId="7DB6696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73145" cy="2274570"/>
            <wp:effectExtent l="0" t="0" r="8255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145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6E6">
        <w:br w:type="textWrapping" w:clear="all"/>
      </w:r>
    </w:p>
    <w:p w:rsidR="007B46E6" w:rsidRDefault="007B46E6" w:rsidP="000523FE">
      <w:pPr>
        <w:spacing w:after="0"/>
      </w:pPr>
      <w:r w:rsidRPr="007B46E6">
        <w:t xml:space="preserve">Instalace kartáčové hlavy na teleskopickou tyč Při montáži kartáčové hlavy věnujte důkladnou pozornost spirálovému kabelu připojenému do konce tyče pomocí </w:t>
      </w:r>
      <w:proofErr w:type="spellStart"/>
      <w:r w:rsidRPr="007B46E6">
        <w:t>Velcro</w:t>
      </w:r>
      <w:proofErr w:type="spellEnd"/>
      <w:r w:rsidRPr="007B46E6">
        <w:t xml:space="preserve"> spojky. Při povolování spojky </w:t>
      </w:r>
      <w:proofErr w:type="gramStart"/>
      <w:r w:rsidRPr="007B46E6">
        <w:t>buďte</w:t>
      </w:r>
      <w:proofErr w:type="gramEnd"/>
      <w:r w:rsidRPr="007B46E6">
        <w:t xml:space="preserve"> velmi opatrní </w:t>
      </w:r>
      <w:proofErr w:type="gramStart"/>
      <w:r w:rsidRPr="007B46E6">
        <w:t>nepouštějte</w:t>
      </w:r>
      <w:proofErr w:type="gramEnd"/>
      <w:r w:rsidRPr="007B46E6">
        <w:t xml:space="preserve"> kabel a ihned přimontujte ke spojce na kartáči</w:t>
      </w:r>
      <w:r>
        <w:rPr>
          <w:noProof/>
          <w:lang w:eastAsia="cs-CZ"/>
        </w:rPr>
        <w:drawing>
          <wp:inline distT="0" distB="0" distL="0" distR="0" wp14:anchorId="59F79330" wp14:editId="09D6822A">
            <wp:extent cx="895503" cy="86061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423" cy="87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6E6" w:rsidRDefault="007B46E6" w:rsidP="000523FE">
      <w:pPr>
        <w:spacing w:after="0"/>
      </w:pPr>
      <w:r>
        <w:rPr>
          <w:noProof/>
          <w:lang w:eastAsia="cs-CZ"/>
        </w:rPr>
        <w:drawing>
          <wp:inline distT="0" distB="0" distL="0" distR="0" wp14:anchorId="054C440D" wp14:editId="59DB6270">
            <wp:extent cx="4893337" cy="806824"/>
            <wp:effectExtent l="0" t="0" r="254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103" cy="8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1BB" w:rsidRDefault="000301BB" w:rsidP="000523FE">
      <w:pPr>
        <w:spacing w:after="0"/>
      </w:pPr>
      <w:r>
        <w:t xml:space="preserve">Upozornění! Pokud pustíte kabelovou spojku před připojením kartáče, kabel by mohl vklouznout zpět do teleskopické tyče. Po připojení kabelu spojte koncovku teleskopické tyče s kabelem a zajistěte křídlovými maticemi. Spojku </w:t>
      </w:r>
      <w:proofErr w:type="spellStart"/>
      <w:r>
        <w:t>Velcro</w:t>
      </w:r>
      <w:proofErr w:type="spellEnd"/>
      <w:r>
        <w:t xml:space="preserve"> si uschovejte a když </w:t>
      </w:r>
      <w:proofErr w:type="gramStart"/>
      <w:r>
        <w:t>sundáváte</w:t>
      </w:r>
      <w:proofErr w:type="gramEnd"/>
      <w:r>
        <w:t xml:space="preserve"> kartáčovou hlavu opět ji </w:t>
      </w:r>
      <w:proofErr w:type="gramStart"/>
      <w:r>
        <w:t>použijte</w:t>
      </w:r>
      <w:proofErr w:type="gramEnd"/>
      <w:r>
        <w:t xml:space="preserve"> pro přichycení kabelu zpět na tyč, jako před tím. Montáž napájecí jednotky s ovladačem a teleskopická tyč</w:t>
      </w:r>
    </w:p>
    <w:p w:rsidR="000301BB" w:rsidRDefault="000301BB" w:rsidP="000523FE">
      <w:pPr>
        <w:spacing w:after="0"/>
      </w:pPr>
      <w:r>
        <w:t>Nejprve připojte napájecí jednotku k ovladači a pak k teleskopické tyči. Ujistěte se, že konektory jsou propojené dobře a zajištěné maticí. Nedržte nebo netočte konektory za modrý konec.</w:t>
      </w:r>
    </w:p>
    <w:p w:rsidR="000301BB" w:rsidRDefault="000301BB" w:rsidP="000523FE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 wp14:anchorId="193E7EDE" wp14:editId="0D95B822">
            <wp:extent cx="4477375" cy="1743318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1BB" w:rsidRDefault="000301BB" w:rsidP="000523FE">
      <w:pPr>
        <w:spacing w:after="0"/>
      </w:pPr>
      <w:r>
        <w:t>Vždy dávejte pozor, aby baterie nespadla do vody, jinak zaniká záruka na celý výrobek.</w:t>
      </w:r>
    </w:p>
    <w:p w:rsidR="000301BB" w:rsidRDefault="000301BB" w:rsidP="000523FE">
      <w:pPr>
        <w:spacing w:after="0"/>
      </w:pPr>
      <w:r>
        <w:t xml:space="preserve">Montáž </w:t>
      </w:r>
      <w:proofErr w:type="spellStart"/>
      <w:r>
        <w:t>trafa</w:t>
      </w:r>
      <w:proofErr w:type="spellEnd"/>
      <w:r>
        <w:t xml:space="preserve"> s ovladačem a teleskopickou tyčí</w:t>
      </w:r>
    </w:p>
    <w:p w:rsidR="000301BB" w:rsidRDefault="000301BB" w:rsidP="000523FE">
      <w:pPr>
        <w:spacing w:after="0"/>
      </w:pPr>
      <w:r>
        <w:t>Nejprve připojte napájecí jednotku k ovladači a pak k teleskopické tyči. Ujistěte se, že konektory jsou propojené dobře a</w:t>
      </w:r>
    </w:p>
    <w:p w:rsidR="000301BB" w:rsidRDefault="000301BB" w:rsidP="000523FE">
      <w:pPr>
        <w:spacing w:after="0"/>
      </w:pPr>
      <w:r>
        <w:t xml:space="preserve">zajištěné maticí. Nedržte nebo netočte konektory za modrý konec. Pak připojte </w:t>
      </w:r>
      <w:proofErr w:type="spellStart"/>
      <w:r>
        <w:t>trafo</w:t>
      </w:r>
      <w:proofErr w:type="spellEnd"/>
      <w:r>
        <w:t xml:space="preserve"> do sítě.</w:t>
      </w:r>
    </w:p>
    <w:p w:rsidR="000301BB" w:rsidRDefault="000301BB" w:rsidP="000523FE">
      <w:pPr>
        <w:spacing w:after="0"/>
      </w:pPr>
      <w:r>
        <w:rPr>
          <w:noProof/>
          <w:lang w:eastAsia="cs-CZ"/>
        </w:rPr>
        <w:drawing>
          <wp:inline distT="0" distB="0" distL="0" distR="0" wp14:anchorId="43C5ADA5" wp14:editId="11A35CC0">
            <wp:extent cx="4534533" cy="1857634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18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3FE" w:rsidRDefault="000523FE" w:rsidP="000523FE">
      <w:pPr>
        <w:spacing w:after="0"/>
      </w:pPr>
      <w:r>
        <w:t xml:space="preserve">Vždy dávejte pozor, aby </w:t>
      </w:r>
      <w:proofErr w:type="spellStart"/>
      <w:r>
        <w:t>trafo</w:t>
      </w:r>
      <w:proofErr w:type="spellEnd"/>
      <w:r>
        <w:t xml:space="preserve"> nespadlo do vody, jinak zaniká záruka na celý výrobek. V případě pádu </w:t>
      </w:r>
      <w:proofErr w:type="spellStart"/>
      <w:r>
        <w:t>trafa</w:t>
      </w:r>
      <w:proofErr w:type="spellEnd"/>
      <w:r>
        <w:t xml:space="preserve"> do vody hrozí</w:t>
      </w:r>
    </w:p>
    <w:p w:rsidR="000523FE" w:rsidRDefault="000523FE" w:rsidP="000523FE">
      <w:pPr>
        <w:spacing w:after="0"/>
      </w:pPr>
      <w:r>
        <w:t>riziko úrazu elektrickým proudem.</w:t>
      </w:r>
    </w:p>
    <w:p w:rsidR="000523FE" w:rsidRPr="00F338AE" w:rsidRDefault="000523FE" w:rsidP="000523FE">
      <w:pPr>
        <w:spacing w:after="0"/>
        <w:rPr>
          <w:b/>
          <w:u w:val="single"/>
        </w:rPr>
      </w:pPr>
      <w:r w:rsidRPr="00F338AE">
        <w:rPr>
          <w:b/>
          <w:u w:val="single"/>
        </w:rPr>
        <w:t>Práce s kartáčem</w:t>
      </w:r>
    </w:p>
    <w:p w:rsidR="000523FE" w:rsidRDefault="000523FE" w:rsidP="000523FE">
      <w:pPr>
        <w:spacing w:after="0"/>
      </w:pPr>
      <w:r>
        <w:t xml:space="preserve">Kartáč je vyroben pro čištění povrchů pod vodou, a to zejména na rovných stěnách a dně. Rotační kartáč </w:t>
      </w:r>
      <w:proofErr w:type="gramStart"/>
      <w:r>
        <w:t>se</w:t>
      </w:r>
      <w:proofErr w:type="gramEnd"/>
      <w:r>
        <w:t xml:space="preserve"> automaticky</w:t>
      </w:r>
    </w:p>
    <w:p w:rsidR="000523FE" w:rsidRDefault="000523FE" w:rsidP="000523FE">
      <w:pPr>
        <w:spacing w:after="0"/>
      </w:pPr>
      <w:r>
        <w:t xml:space="preserve">pohybuje po povrchu, což zlepšuje jeho čistící schopnost a celkově usnadňuje práci s menší námahou. Není nutné </w:t>
      </w:r>
      <w:proofErr w:type="gramStart"/>
      <w:r>
        <w:t>na</w:t>
      </w:r>
      <w:proofErr w:type="gramEnd"/>
    </w:p>
    <w:p w:rsidR="000523FE" w:rsidRDefault="000523FE" w:rsidP="000523FE">
      <w:pPr>
        <w:spacing w:after="0"/>
      </w:pPr>
      <w:r>
        <w:t>kartáč vyvíjet silný tlak, který by mohl poškodit hnací ústrojí. Ke kartáči je možné připojit sací hadici o průměru 50 nebo</w:t>
      </w:r>
    </w:p>
    <w:p w:rsidR="000523FE" w:rsidRDefault="000523FE" w:rsidP="000523FE">
      <w:r>
        <w:t>38 mm. Pokud současně s kartáčováním používáte odsávání, nečistoty prochází výřezy v kartáči a zachováváte tak čistou</w:t>
      </w:r>
    </w:p>
    <w:p w:rsidR="000523FE" w:rsidRDefault="000523FE" w:rsidP="000523FE">
      <w:pPr>
        <w:spacing w:after="0"/>
      </w:pPr>
      <w:r>
        <w:t>vodu bez mračen nečistot. Ovladač umožňuje tři rychlosti otáčení kartáče v obou směrech. Zvolenou rychlost indikuje led</w:t>
      </w:r>
      <w:r>
        <w:t xml:space="preserve"> světlo.</w:t>
      </w:r>
    </w:p>
    <w:p w:rsidR="000523FE" w:rsidRDefault="000523FE" w:rsidP="000523FE">
      <w:pPr>
        <w:spacing w:after="0"/>
      </w:pPr>
      <w:r>
        <w:rPr>
          <w:noProof/>
          <w:lang w:eastAsia="cs-CZ"/>
        </w:rPr>
        <w:drawing>
          <wp:inline distT="0" distB="0" distL="0" distR="0" wp14:anchorId="058D8CBC" wp14:editId="225CC092">
            <wp:extent cx="4429743" cy="990738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743" cy="99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o.</w:t>
      </w:r>
    </w:p>
    <w:p w:rsidR="000523FE" w:rsidRDefault="000523FE" w:rsidP="000523FE">
      <w:pPr>
        <w:spacing w:after="0"/>
      </w:pPr>
      <w:r>
        <w:t>Pro svislé stěnové povrchy doporučujeme rychlejší otáčky, pro vodorovné povrchy raději pomalejší. Abychom se vyhnuli</w:t>
      </w:r>
    </w:p>
    <w:p w:rsidR="000523FE" w:rsidRDefault="000523FE" w:rsidP="000523FE">
      <w:pPr>
        <w:spacing w:after="0"/>
      </w:pPr>
      <w:r>
        <w:t xml:space="preserve">poškození citlivějších povrchů jako je fólie, doporučujeme použít nejprve žlutý </w:t>
      </w:r>
      <w:proofErr w:type="spellStart"/>
      <w:r>
        <w:t>Vacu-grip</w:t>
      </w:r>
      <w:proofErr w:type="spellEnd"/>
      <w:r>
        <w:t xml:space="preserve"> kartáče. Můžete ale také použít</w:t>
      </w:r>
    </w:p>
    <w:p w:rsidR="000523FE" w:rsidRDefault="000523FE" w:rsidP="000523FE">
      <w:pPr>
        <w:spacing w:after="0"/>
      </w:pPr>
      <w:r>
        <w:t>tvrdší kartáče, červený – tvrdý nebo zeleno červený/zelený – extra tvrdý. To je vhodné v případě tvrdého povrchu nebo</w:t>
      </w:r>
    </w:p>
    <w:p w:rsidR="000523FE" w:rsidRDefault="000523FE" w:rsidP="000523FE">
      <w:pPr>
        <w:spacing w:after="0"/>
      </w:pPr>
      <w:r>
        <w:lastRenderedPageBreak/>
        <w:t>tvrdé krusty. Baterii můžete snadno přenášet pomocí řemínkového popruhu, jen zacvaknete baterii do držáku na popruhu.</w:t>
      </w:r>
    </w:p>
    <w:p w:rsidR="000523FE" w:rsidRPr="00F338AE" w:rsidRDefault="000523FE" w:rsidP="000523FE">
      <w:pPr>
        <w:spacing w:after="0"/>
        <w:rPr>
          <w:b/>
          <w:u w:val="single"/>
        </w:rPr>
      </w:pPr>
      <w:r w:rsidRPr="00F338AE">
        <w:rPr>
          <w:b/>
          <w:u w:val="single"/>
        </w:rPr>
        <w:t>Výměna kartáče</w:t>
      </w:r>
    </w:p>
    <w:p w:rsidR="000523FE" w:rsidRDefault="000523FE" w:rsidP="000523FE">
      <w:pPr>
        <w:spacing w:after="0"/>
      </w:pPr>
      <w:r>
        <w:t>Upozornění! Před zahájením jakékoliv údržby nebo servisu na kartáči jej odpojte od zdroje napájení.</w:t>
      </w:r>
    </w:p>
    <w:p w:rsidR="000523FE" w:rsidRDefault="000523FE" w:rsidP="000523FE">
      <w:pPr>
        <w:spacing w:after="0"/>
      </w:pPr>
      <w:r>
        <w:t>Výměna kartáče je snadná za použití zvedáku kartáče (</w:t>
      </w:r>
      <w:proofErr w:type="gramStart"/>
      <w:r>
        <w:t>obr.1).</w:t>
      </w:r>
      <w:proofErr w:type="gramEnd"/>
      <w:r>
        <w:t xml:space="preserve"> Umístěte zvedák do otvoru (</w:t>
      </w:r>
      <w:proofErr w:type="gramStart"/>
      <w:r>
        <w:t>obr.2), který</w:t>
      </w:r>
      <w:proofErr w:type="gramEnd"/>
      <w:r>
        <w:t xml:space="preserve"> je označený</w:t>
      </w:r>
    </w:p>
    <w:p w:rsidR="000523FE" w:rsidRDefault="000523FE" w:rsidP="000523FE">
      <w:pPr>
        <w:spacing w:after="0"/>
      </w:pPr>
      <w:r>
        <w:t xml:space="preserve">šipkou (3). Vytáhněte kartáč nahoru a ven. Nastavte šipku směrem k otvoru a pak druhý kartáč zatlačte </w:t>
      </w:r>
      <w:proofErr w:type="gramStart"/>
      <w:r>
        <w:t>silou až</w:t>
      </w:r>
      <w:proofErr w:type="gramEnd"/>
      <w:r>
        <w:t xml:space="preserve"> se zajistí</w:t>
      </w:r>
    </w:p>
    <w:p w:rsidR="000523FE" w:rsidRDefault="000523FE" w:rsidP="000523FE">
      <w:pPr>
        <w:spacing w:after="0"/>
      </w:pPr>
      <w:r>
        <w:t>ve správné pozici.</w:t>
      </w:r>
    </w:p>
    <w:p w:rsidR="000523FE" w:rsidRDefault="000523FE" w:rsidP="000523FE">
      <w:r>
        <w:rPr>
          <w:noProof/>
          <w:lang w:eastAsia="cs-CZ"/>
        </w:rPr>
        <w:drawing>
          <wp:inline distT="0" distB="0" distL="0" distR="0">
            <wp:extent cx="4467849" cy="762106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849" cy="76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3FE" w:rsidRDefault="000523FE" w:rsidP="000523FE"/>
    <w:p w:rsidR="000523FE" w:rsidRDefault="000523FE" w:rsidP="000523FE">
      <w:pPr>
        <w:spacing w:after="0"/>
      </w:pPr>
      <w:r>
        <w:t>Údržba a čištění kartáče</w:t>
      </w:r>
    </w:p>
    <w:p w:rsidR="000523FE" w:rsidRDefault="000523FE" w:rsidP="000523FE">
      <w:pPr>
        <w:spacing w:after="0"/>
      </w:pPr>
      <w:r>
        <w:t>Upozornění! Před zahájením servisní práce na přístroji vždy odpojte od zdroje napájení. Kartáč po použití vždy očistěte.</w:t>
      </w:r>
    </w:p>
    <w:p w:rsidR="000523FE" w:rsidRDefault="000523FE" w:rsidP="000523FE">
      <w:pPr>
        <w:spacing w:after="0"/>
      </w:pPr>
      <w:r>
        <w:t>Pokud jsou kabelové objímky špinavé, očistěte je pomocí kompresoru nebo jemným kartáčkem.</w:t>
      </w:r>
    </w:p>
    <w:p w:rsidR="000523FE" w:rsidRDefault="000523FE" w:rsidP="000523FE">
      <w:pPr>
        <w:spacing w:after="0"/>
      </w:pPr>
      <w:r>
        <w:t>Plášť kartáče očistěte čistým, suchým hadrem. Nepoužívejte vodu v blízkosti kabelových přípojek a zdroje napájení.</w:t>
      </w:r>
    </w:p>
    <w:p w:rsidR="000523FE" w:rsidRDefault="000523FE" w:rsidP="000523FE">
      <w:pPr>
        <w:spacing w:after="0"/>
      </w:pPr>
      <w:r>
        <w:t>Madla udržujte v čistotě a bez mastnot.</w:t>
      </w:r>
    </w:p>
    <w:p w:rsidR="000523FE" w:rsidRDefault="000523FE" w:rsidP="000523FE">
      <w:pPr>
        <w:spacing w:after="0"/>
      </w:pPr>
      <w:r>
        <w:t>Zkontrolujte, že napájecí jednotka není poškozená. Zkontrolujte, zda není poškozená nabíječka a ověřte její funkčnost.</w:t>
      </w:r>
    </w:p>
    <w:p w:rsidR="000523FE" w:rsidRDefault="000523FE" w:rsidP="000523FE">
      <w:pPr>
        <w:spacing w:after="0"/>
      </w:pPr>
      <w:r>
        <w:t>Zkontrolujte, zda nejsou poškozené řemínky na popruhu. Ujistěte se, že všechny přípojky a kabely jsou čisté a</w:t>
      </w:r>
    </w:p>
    <w:p w:rsidR="000523FE" w:rsidRDefault="000523FE" w:rsidP="000523FE">
      <w:pPr>
        <w:spacing w:after="0"/>
      </w:pPr>
      <w:r>
        <w:t>nepoškozené.</w:t>
      </w:r>
    </w:p>
    <w:p w:rsidR="000523FE" w:rsidRDefault="000523FE" w:rsidP="000523FE">
      <w:pPr>
        <w:spacing w:after="0"/>
      </w:pPr>
      <w:r>
        <w:t xml:space="preserve">Pokud kartáč začne vibrovat, musí být okamžitě vypnut. Vypněte kartáč a odpojte jej od zdroje napájení </w:t>
      </w:r>
      <w:proofErr w:type="gramStart"/>
      <w:r>
        <w:t>před</w:t>
      </w:r>
      <w:proofErr w:type="gramEnd"/>
    </w:p>
    <w:p w:rsidR="000523FE" w:rsidRDefault="000523FE" w:rsidP="000523FE">
      <w:pPr>
        <w:spacing w:after="0"/>
      </w:pPr>
      <w:r>
        <w:t>odstraňováním čehokoliv namotaného na kartáči.</w:t>
      </w:r>
    </w:p>
    <w:p w:rsidR="000523FE" w:rsidRDefault="000523FE" w:rsidP="000523FE">
      <w:pPr>
        <w:spacing w:after="0"/>
      </w:pPr>
      <w:r>
        <w:t>Přeprava a skladování kartáče</w:t>
      </w:r>
    </w:p>
    <w:p w:rsidR="000523FE" w:rsidRDefault="000523FE" w:rsidP="000523FE">
      <w:pPr>
        <w:spacing w:after="0"/>
      </w:pPr>
      <w:r>
        <w:t>• Před transportem kartáč zajistěte.</w:t>
      </w:r>
    </w:p>
    <w:p w:rsidR="000523FE" w:rsidRDefault="000523FE" w:rsidP="000523FE">
      <w:pPr>
        <w:spacing w:after="0"/>
      </w:pPr>
      <w:r>
        <w:t>• Vypněte jej a uložte před transportem zpět do dodaných obalů.</w:t>
      </w:r>
    </w:p>
    <w:p w:rsidR="000523FE" w:rsidRDefault="000523FE" w:rsidP="000523FE">
      <w:pPr>
        <w:spacing w:after="0"/>
      </w:pPr>
      <w:r>
        <w:t xml:space="preserve">• Baterie, nabíječka a </w:t>
      </w:r>
      <w:proofErr w:type="spellStart"/>
      <w:r>
        <w:t>trafo</w:t>
      </w:r>
      <w:proofErr w:type="spellEnd"/>
      <w:r>
        <w:t xml:space="preserve"> dejte na suché a čisté místo. Chraňte před mrazem.</w:t>
      </w:r>
    </w:p>
    <w:p w:rsidR="000523FE" w:rsidRDefault="000523FE" w:rsidP="000523FE">
      <w:pPr>
        <w:spacing w:after="0"/>
      </w:pPr>
      <w:r>
        <w:t>• Napájecí jednotku neskladujte v místě, kde hrozí elektrostatický výboj.</w:t>
      </w:r>
    </w:p>
    <w:p w:rsidR="000523FE" w:rsidRDefault="000523FE" w:rsidP="000523FE">
      <w:pPr>
        <w:spacing w:after="0"/>
      </w:pPr>
      <w:r>
        <w:t>• Napájecí jednotku skladujte v místě s teplotami od 0 do 30˚C a nevystavujte přímému slunečnímu svitu.</w:t>
      </w:r>
    </w:p>
    <w:p w:rsidR="000523FE" w:rsidRDefault="000523FE" w:rsidP="000523FE">
      <w:pPr>
        <w:spacing w:after="0"/>
      </w:pPr>
      <w:r>
        <w:t>• Výrobek skladujte na uzamčeném místě, nepřístupném dětem nebo nekvalifikovaným osobám.</w:t>
      </w:r>
    </w:p>
    <w:p w:rsidR="000523FE" w:rsidRDefault="000523FE" w:rsidP="000523FE">
      <w:pPr>
        <w:spacing w:after="0"/>
      </w:pPr>
      <w:r>
        <w:t>• Před dlouhodobým skladováním se ujistěte, že je výrobek důkladně vyčištěný a baterie jsou plně nabité.</w:t>
      </w:r>
    </w:p>
    <w:p w:rsidR="000523FE" w:rsidRDefault="000523FE" w:rsidP="000523FE">
      <w:pPr>
        <w:spacing w:after="0"/>
      </w:pPr>
      <w:r>
        <w:t>Řešení problémů</w:t>
      </w:r>
    </w:p>
    <w:p w:rsidR="000523FE" w:rsidRDefault="000523FE" w:rsidP="000523FE">
      <w:pPr>
        <w:spacing w:after="0"/>
      </w:pPr>
      <w:r>
        <w:t>• Baterie není plně nabitá.</w:t>
      </w:r>
    </w:p>
    <w:p w:rsidR="000523FE" w:rsidRDefault="000523FE" w:rsidP="000523FE">
      <w:pPr>
        <w:spacing w:after="0"/>
      </w:pPr>
      <w:r>
        <w:t>• Baterie není správně usazená v popruhu.</w:t>
      </w:r>
    </w:p>
    <w:p w:rsidR="000523FE" w:rsidRDefault="000523FE" w:rsidP="000523FE">
      <w:pPr>
        <w:spacing w:after="0"/>
      </w:pPr>
      <w:r>
        <w:t>• Přípojky nejsou správně připojené.</w:t>
      </w:r>
    </w:p>
    <w:p w:rsidR="000523FE" w:rsidRDefault="000523FE" w:rsidP="000523FE">
      <w:pPr>
        <w:spacing w:after="0"/>
      </w:pPr>
      <w:r>
        <w:t>• Kartáč je něčím zablokovaný.</w:t>
      </w:r>
    </w:p>
    <w:p w:rsidR="000523FE" w:rsidRDefault="000523FE" w:rsidP="000523FE">
      <w:pPr>
        <w:spacing w:after="0"/>
      </w:pPr>
      <w:r>
        <w:t>• Ovladač nebyl zapnutý. Upozorňujeme, že mezi zapnutím na ovladači a odezvou kartáče je krátké zpoždění.</w:t>
      </w:r>
    </w:p>
    <w:p w:rsidR="000523FE" w:rsidRDefault="000523FE" w:rsidP="000523FE">
      <w:pPr>
        <w:spacing w:after="0"/>
      </w:pPr>
      <w:r>
        <w:t>• Kartáčová hlava může být z důvodu testování napojena přímo na baterii, takže se přemostí spínač a teleskopická</w:t>
      </w:r>
    </w:p>
    <w:p w:rsidR="000523FE" w:rsidRDefault="000523FE" w:rsidP="000523FE">
      <w:pPr>
        <w:spacing w:after="0"/>
      </w:pPr>
      <w:r>
        <w:t>tyč, čímž lze zjistit případnou závadu na přemostěných částech.</w:t>
      </w:r>
    </w:p>
    <w:p w:rsidR="000523FE" w:rsidRDefault="000523FE" w:rsidP="000523FE">
      <w:pPr>
        <w:spacing w:after="0"/>
      </w:pPr>
      <w:r>
        <w:t>Likvidace baterie nabíječky a kartáče</w:t>
      </w:r>
    </w:p>
    <w:p w:rsidR="000523FE" w:rsidRDefault="000523FE" w:rsidP="000523FE">
      <w:pPr>
        <w:spacing w:after="0"/>
      </w:pPr>
      <w:r>
        <w:t>Tento výrobek nesmí být likvidován v komunálním odpadu. Likvidaci výrobku se provádí v místě sběru vysloužilých</w:t>
      </w:r>
    </w:p>
    <w:p w:rsidR="000523FE" w:rsidRDefault="000523FE" w:rsidP="000523FE">
      <w:pPr>
        <w:spacing w:after="0"/>
      </w:pPr>
      <w:r>
        <w:t>elektrospotřebičů.</w:t>
      </w:r>
    </w:p>
    <w:p w:rsidR="000523FE" w:rsidRDefault="000523FE" w:rsidP="000523FE">
      <w:pPr>
        <w:spacing w:after="0"/>
      </w:pPr>
      <w:r>
        <w:t>Technická data</w:t>
      </w:r>
    </w:p>
    <w:p w:rsidR="000523FE" w:rsidRDefault="000523FE" w:rsidP="000523FE">
      <w:pPr>
        <w:spacing w:after="0"/>
      </w:pPr>
      <w:r>
        <w:t>Výkon motoru: 250W</w:t>
      </w:r>
    </w:p>
    <w:p w:rsidR="000523FE" w:rsidRDefault="000523FE" w:rsidP="000523FE">
      <w:pPr>
        <w:spacing w:after="0"/>
      </w:pPr>
      <w:r>
        <w:t xml:space="preserve">Napájení: baterie 24V nebo </w:t>
      </w:r>
      <w:proofErr w:type="spellStart"/>
      <w:r>
        <w:t>trafo</w:t>
      </w:r>
      <w:proofErr w:type="spellEnd"/>
      <w:r>
        <w:t xml:space="preserve"> 220/24V</w:t>
      </w:r>
    </w:p>
    <w:p w:rsidR="000523FE" w:rsidRDefault="000523FE" w:rsidP="000523FE">
      <w:pPr>
        <w:spacing w:after="0"/>
      </w:pPr>
      <w:r>
        <w:t>Počet otáček kartáče: 60 – 120/min</w:t>
      </w:r>
    </w:p>
    <w:p w:rsidR="000523FE" w:rsidRDefault="000523FE" w:rsidP="000523FE">
      <w:pPr>
        <w:spacing w:after="0"/>
      </w:pPr>
      <w:r>
        <w:lastRenderedPageBreak/>
        <w:t>Hmotnost kartáče bez baterie: 3,7 kg</w:t>
      </w:r>
    </w:p>
    <w:p w:rsidR="000523FE" w:rsidRDefault="000523FE" w:rsidP="000523FE">
      <w:pPr>
        <w:spacing w:after="0"/>
      </w:pPr>
      <w:r>
        <w:t>Hmotnost baterie: 2 kg</w:t>
      </w:r>
    </w:p>
    <w:p w:rsidR="000523FE" w:rsidRDefault="000523FE" w:rsidP="000523FE">
      <w:pPr>
        <w:spacing w:after="0"/>
      </w:pPr>
      <w:r>
        <w:t>Provozní doba plně nabité baterie: 1 – 2 hodiny</w:t>
      </w:r>
    </w:p>
    <w:p w:rsidR="000523FE" w:rsidRDefault="000523FE" w:rsidP="000523FE">
      <w:pPr>
        <w:spacing w:after="0"/>
      </w:pPr>
      <w:r>
        <w:t xml:space="preserve">Typ baterie: </w:t>
      </w:r>
      <w:proofErr w:type="spellStart"/>
      <w:r>
        <w:t>Li</w:t>
      </w:r>
      <w:proofErr w:type="spellEnd"/>
      <w:r>
        <w:t>-ion, 4Ah, 24V</w:t>
      </w:r>
    </w:p>
    <w:p w:rsidR="000523FE" w:rsidRDefault="000523FE" w:rsidP="000523FE">
      <w:pPr>
        <w:spacing w:after="0"/>
      </w:pPr>
      <w:r>
        <w:t>Nabíječka: 220-240V / 50 Hz</w:t>
      </w:r>
    </w:p>
    <w:p w:rsidR="000523FE" w:rsidRDefault="000523FE" w:rsidP="000523FE">
      <w:pPr>
        <w:spacing w:after="0"/>
      </w:pPr>
      <w:r>
        <w:t>Prohlášení o shodě:</w:t>
      </w:r>
    </w:p>
    <w:p w:rsidR="000523FE" w:rsidRDefault="000523FE" w:rsidP="000523FE">
      <w:pPr>
        <w:spacing w:after="0"/>
      </w:pPr>
      <w:proofErr w:type="spellStart"/>
      <w:r>
        <w:t>Rössle</w:t>
      </w:r>
      <w:proofErr w:type="spellEnd"/>
      <w:r>
        <w:t xml:space="preserve"> AG</w:t>
      </w:r>
    </w:p>
    <w:p w:rsidR="000523FE" w:rsidRDefault="000523FE" w:rsidP="000523FE">
      <w:pPr>
        <w:spacing w:after="0"/>
      </w:pPr>
      <w:r>
        <w:t>Pater-Hartmann-Str. 23</w:t>
      </w:r>
    </w:p>
    <w:p w:rsidR="000523FE" w:rsidRDefault="000523FE" w:rsidP="000523FE">
      <w:pPr>
        <w:spacing w:after="0"/>
      </w:pPr>
      <w:r>
        <w:t xml:space="preserve">87616 </w:t>
      </w:r>
      <w:proofErr w:type="spellStart"/>
      <w:r>
        <w:t>Marktoberdorf</w:t>
      </w:r>
      <w:proofErr w:type="spellEnd"/>
    </w:p>
    <w:p w:rsidR="000523FE" w:rsidRDefault="000523FE" w:rsidP="000523FE">
      <w:pPr>
        <w:spacing w:after="0"/>
      </w:pPr>
      <w:r>
        <w:t xml:space="preserve">Tímto prohlašuje, kartáče </w:t>
      </w:r>
      <w:proofErr w:type="spellStart"/>
      <w:r>
        <w:t>Biber</w:t>
      </w:r>
      <w:proofErr w:type="spellEnd"/>
      <w:r>
        <w:t xml:space="preserve"> 22 a </w:t>
      </w:r>
      <w:proofErr w:type="spellStart"/>
      <w:r>
        <w:t>Bisam</w:t>
      </w:r>
      <w:proofErr w:type="spellEnd"/>
      <w:r>
        <w:t xml:space="preserve"> 44 odpovídají následujícím předpisům a normám:</w:t>
      </w:r>
    </w:p>
    <w:p w:rsidR="000523FE" w:rsidRDefault="000523FE" w:rsidP="000523FE">
      <w:pPr>
        <w:spacing w:after="0"/>
      </w:pPr>
      <w:r>
        <w:t>2006/42 EP, 2006/95 EP, 2006/66 EP, EN 60335-1, ENv60335-2-67, EN 62133, EN 60335-2-29</w:t>
      </w:r>
    </w:p>
    <w:p w:rsidR="000523FE" w:rsidRPr="00F338AE" w:rsidRDefault="000523FE" w:rsidP="000523FE">
      <w:pPr>
        <w:spacing w:after="0"/>
        <w:rPr>
          <w:b/>
          <w:sz w:val="28"/>
          <w:szCs w:val="28"/>
          <w:u w:val="single"/>
        </w:rPr>
      </w:pPr>
      <w:r w:rsidRPr="00F338AE">
        <w:rPr>
          <w:b/>
          <w:sz w:val="28"/>
          <w:szCs w:val="28"/>
          <w:u w:val="single"/>
        </w:rPr>
        <w:t>Informace pro používání nabíječky</w:t>
      </w:r>
    </w:p>
    <w:p w:rsidR="000523FE" w:rsidRDefault="000523FE" w:rsidP="000523FE">
      <w:r>
        <w:rPr>
          <w:noProof/>
          <w:lang w:eastAsia="cs-CZ"/>
        </w:rPr>
        <w:drawing>
          <wp:inline distT="0" distB="0" distL="0" distR="0">
            <wp:extent cx="1305107" cy="1476581"/>
            <wp:effectExtent l="0" t="0" r="9525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107" cy="147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3FE" w:rsidRDefault="000523FE" w:rsidP="000523FE">
      <w:pPr>
        <w:spacing w:after="0"/>
      </w:pPr>
      <w:r>
        <w:t>Bezpečnostní informace</w:t>
      </w:r>
    </w:p>
    <w:p w:rsidR="000523FE" w:rsidRDefault="000523FE" w:rsidP="000523FE">
      <w:pPr>
        <w:spacing w:after="0"/>
      </w:pPr>
      <w:r>
        <w:t>Tyto uživatelské informace upozorňují na možná nebezpečí. Vždy věnujte pozornost těmto informacím a místním</w:t>
      </w:r>
    </w:p>
    <w:p w:rsidR="000523FE" w:rsidRDefault="000523FE" w:rsidP="000523FE">
      <w:pPr>
        <w:spacing w:after="0"/>
      </w:pPr>
      <w:r>
        <w:t xml:space="preserve">bezpečnostním nařízením, která mohou být </w:t>
      </w:r>
      <w:proofErr w:type="gramStart"/>
      <w:r>
        <w:t>aplikována a postupujte</w:t>
      </w:r>
      <w:proofErr w:type="gramEnd"/>
      <w:r>
        <w:t xml:space="preserve"> s opatrností. Informujte všechny zainteresované</w:t>
      </w:r>
    </w:p>
    <w:p w:rsidR="000523FE" w:rsidRDefault="000523FE" w:rsidP="000523FE">
      <w:pPr>
        <w:spacing w:after="0"/>
      </w:pPr>
      <w:r>
        <w:t>osoby.</w:t>
      </w:r>
    </w:p>
    <w:p w:rsidR="000523FE" w:rsidRDefault="000523FE" w:rsidP="000523FE">
      <w:pPr>
        <w:spacing w:after="0"/>
      </w:pPr>
      <w:r>
        <w:t>Všeobecná bezpečnostní nařízení</w:t>
      </w:r>
    </w:p>
    <w:p w:rsidR="000523FE" w:rsidRDefault="000523FE" w:rsidP="000523FE">
      <w:pPr>
        <w:spacing w:after="0"/>
      </w:pPr>
      <w:r>
        <w:t>• Používejte tento výrobek pouze k účelům, ke kterým byl vyroben.</w:t>
      </w:r>
    </w:p>
    <w:p w:rsidR="000523FE" w:rsidRDefault="000523FE" w:rsidP="000523FE">
      <w:pPr>
        <w:spacing w:after="0"/>
      </w:pPr>
      <w:r>
        <w:t>• Používejte nabíječku jen v uzavřených prostorech.</w:t>
      </w:r>
    </w:p>
    <w:p w:rsidR="000523FE" w:rsidRDefault="000523FE" w:rsidP="000523FE">
      <w:pPr>
        <w:spacing w:after="0"/>
      </w:pPr>
      <w:r>
        <w:t>• Nevystavujte nabíječku vlhku.</w:t>
      </w:r>
    </w:p>
    <w:p w:rsidR="000523FE" w:rsidRDefault="000523FE" w:rsidP="000523FE">
      <w:pPr>
        <w:spacing w:after="0"/>
      </w:pPr>
      <w:r>
        <w:t>• Nikdy netahejte nabíječku za napájecí kabel a nevystavujte jej teplu mastnotám nebo ostrým hranám.</w:t>
      </w:r>
    </w:p>
    <w:p w:rsidR="000523FE" w:rsidRDefault="000523FE" w:rsidP="000523FE">
      <w:pPr>
        <w:spacing w:after="0"/>
      </w:pPr>
      <w:r>
        <w:t xml:space="preserve">• Nepoužívejte nabíječku na snadno hořlavých </w:t>
      </w:r>
      <w:proofErr w:type="gramStart"/>
      <w:r>
        <w:t>površích nebo</w:t>
      </w:r>
      <w:proofErr w:type="gramEnd"/>
      <w:r>
        <w:t xml:space="preserve"> kde jsou v blízkosti hořlaviny.</w:t>
      </w:r>
    </w:p>
    <w:p w:rsidR="000523FE" w:rsidRDefault="000523FE" w:rsidP="000523FE">
      <w:pPr>
        <w:spacing w:after="0"/>
      </w:pPr>
      <w:r>
        <w:t>• Nikdy nezkoušejte nabíjet mokrou baterii.</w:t>
      </w:r>
    </w:p>
    <w:p w:rsidR="000523FE" w:rsidRDefault="000523FE" w:rsidP="000523FE">
      <w:pPr>
        <w:spacing w:after="0"/>
      </w:pPr>
      <w:r>
        <w:t>• Pokud nebudete nabíječku používat, skladujte ji na suchém, bezpečně uzavřeném místě, nepřístupném dětem.</w:t>
      </w:r>
    </w:p>
    <w:p w:rsidR="000523FE" w:rsidRDefault="000523FE" w:rsidP="000523FE">
      <w:pPr>
        <w:spacing w:after="0"/>
      </w:pPr>
      <w:r>
        <w:t>Baterie není určena pro děti, nenechávejte je bez dozoru v místě, kde je nabíječka uložena. Nabíječku nesmí</w:t>
      </w:r>
    </w:p>
    <w:p w:rsidR="000523FE" w:rsidRDefault="000523FE" w:rsidP="000523FE">
      <w:pPr>
        <w:spacing w:after="0"/>
      </w:pPr>
      <w:r>
        <w:t>používat osoby s omezenými psychickými, smyslovými nebo mentálními schopnostmi nebo osoby nepoučené,</w:t>
      </w:r>
    </w:p>
    <w:p w:rsidR="000523FE" w:rsidRDefault="000523FE" w:rsidP="000523FE">
      <w:pPr>
        <w:spacing w:after="0"/>
      </w:pPr>
      <w:r>
        <w:t>pokud nejsou pod dohledem osoby zodpovědné za jejich bezpečnost nebo osoby znalé, jak zařízení používat.</w:t>
      </w:r>
    </w:p>
    <w:p w:rsidR="000523FE" w:rsidRDefault="000523FE" w:rsidP="000523FE">
      <w:pPr>
        <w:spacing w:after="0"/>
      </w:pPr>
      <w:r>
        <w:t>• Čištění a údržbu nemohou vykonávat děti bez dozoru.</w:t>
      </w:r>
    </w:p>
    <w:p w:rsidR="000523FE" w:rsidRDefault="000523FE" w:rsidP="000523FE">
      <w:pPr>
        <w:spacing w:after="0"/>
      </w:pPr>
      <w:r>
        <w:t>• Skladujte každé zařízení, které není používané z dosahu dětí a osob neznalých, jak zařízení používat.</w:t>
      </w:r>
    </w:p>
    <w:p w:rsidR="000523FE" w:rsidRDefault="000523FE" w:rsidP="000523FE">
      <w:pPr>
        <w:spacing w:after="0"/>
      </w:pPr>
      <w:r>
        <w:t>• Dávejte pozor na minimální a maximální teplotu během nabíjení.</w:t>
      </w:r>
    </w:p>
    <w:p w:rsidR="000523FE" w:rsidRDefault="000523FE" w:rsidP="000523FE">
      <w:pPr>
        <w:spacing w:after="0"/>
      </w:pPr>
      <w:r>
        <w:t>• Nesnažte se nabíječku rozmontovat.</w:t>
      </w:r>
    </w:p>
    <w:p w:rsidR="000523FE" w:rsidRDefault="000523FE" w:rsidP="000523FE">
      <w:pPr>
        <w:spacing w:after="0"/>
      </w:pPr>
      <w:r>
        <w:t>• Nebezpečí zkratu: chraňte nabíječku před kovovými předměty.</w:t>
      </w:r>
    </w:p>
    <w:p w:rsidR="000523FE" w:rsidRDefault="000523FE" w:rsidP="000523FE">
      <w:pPr>
        <w:spacing w:after="0"/>
      </w:pPr>
      <w:r>
        <w:t>• Nabíječka je určena pro používání kvalifikovanými osobami. Nabíječka je odzkoušená a odpovídá platným</w:t>
      </w:r>
    </w:p>
    <w:p w:rsidR="000523FE" w:rsidRDefault="000523FE" w:rsidP="000523FE">
      <w:pPr>
        <w:spacing w:after="0"/>
      </w:pPr>
      <w:r>
        <w:t>normám.</w:t>
      </w:r>
    </w:p>
    <w:p w:rsidR="000523FE" w:rsidRDefault="000523FE" w:rsidP="000523FE">
      <w:pPr>
        <w:spacing w:after="0"/>
      </w:pPr>
      <w:r>
        <w:t>• Nabíječka vytváří a používá radiofrekvenční energii a může ji přenášet. Pokud není nabíječka používaná, může</w:t>
      </w:r>
    </w:p>
    <w:p w:rsidR="000523FE" w:rsidRDefault="000523FE" w:rsidP="000523FE">
      <w:pPr>
        <w:spacing w:after="0"/>
      </w:pPr>
      <w:r>
        <w:t>způsobovat rušení rádiové komunikace. Pokud používáte nabíječku v zastavěné oblasti, je velká</w:t>
      </w:r>
    </w:p>
    <w:p w:rsidR="000523FE" w:rsidRDefault="000523FE" w:rsidP="000523FE">
      <w:pPr>
        <w:spacing w:after="0"/>
      </w:pPr>
      <w:r>
        <w:t xml:space="preserve">pravděpodobnost nebezpečného rušení. V tomto případě může být uživatel vyzván k odstranění tohoto rušení </w:t>
      </w:r>
      <w:proofErr w:type="gramStart"/>
      <w:r>
        <w:t>na</w:t>
      </w:r>
      <w:proofErr w:type="gramEnd"/>
    </w:p>
    <w:p w:rsidR="000523FE" w:rsidRDefault="000523FE" w:rsidP="000523FE">
      <w:pPr>
        <w:spacing w:after="0"/>
      </w:pPr>
      <w:r>
        <w:t>jeho vlastní náklady.</w:t>
      </w:r>
    </w:p>
    <w:p w:rsidR="000523FE" w:rsidRDefault="000523FE" w:rsidP="000523FE">
      <w:pPr>
        <w:spacing w:after="0"/>
      </w:pPr>
      <w:r>
        <w:t xml:space="preserve">• Nepokoušejte se rozebírat baterii nebo nabíječku. Nabíječka by </w:t>
      </w:r>
      <w:proofErr w:type="gramStart"/>
      <w:r>
        <w:t>měl</w:t>
      </w:r>
      <w:proofErr w:type="gramEnd"/>
      <w:r>
        <w:t xml:space="preserve"> z důvodu co nejdelší životnosti servisovat</w:t>
      </w:r>
    </w:p>
    <w:p w:rsidR="000523FE" w:rsidRDefault="000523FE" w:rsidP="000523FE">
      <w:pPr>
        <w:spacing w:after="0"/>
      </w:pPr>
      <w:r>
        <w:t>jen kvalifikovaný servis.</w:t>
      </w:r>
    </w:p>
    <w:p w:rsidR="000523FE" w:rsidRDefault="000523FE" w:rsidP="000523FE">
      <w:pPr>
        <w:spacing w:after="0"/>
      </w:pPr>
      <w:r>
        <w:t xml:space="preserve">• Nabíječku používejte jen k nabíjení baterie určené pro kartáče </w:t>
      </w:r>
      <w:proofErr w:type="spellStart"/>
      <w:r>
        <w:t>Biber</w:t>
      </w:r>
      <w:proofErr w:type="spellEnd"/>
      <w:r>
        <w:t xml:space="preserve"> 22 a </w:t>
      </w:r>
      <w:proofErr w:type="spellStart"/>
      <w:r>
        <w:t>Bisam</w:t>
      </w:r>
      <w:proofErr w:type="spellEnd"/>
      <w:r>
        <w:t xml:space="preserve"> 44.</w:t>
      </w:r>
    </w:p>
    <w:p w:rsidR="000523FE" w:rsidRDefault="000523FE" w:rsidP="000523FE">
      <w:pPr>
        <w:spacing w:after="0"/>
      </w:pPr>
      <w:r>
        <w:lastRenderedPageBreak/>
        <w:t>• Ujistěte se, že ventilační štěrbiny na nabíječce neobsahují kovové piliny.</w:t>
      </w:r>
    </w:p>
    <w:p w:rsidR="00F338AE" w:rsidRDefault="00F338AE" w:rsidP="000523FE">
      <w:pPr>
        <w:spacing w:after="0"/>
      </w:pPr>
    </w:p>
    <w:p w:rsidR="000523FE" w:rsidRPr="00F338AE" w:rsidRDefault="000523FE" w:rsidP="000523FE">
      <w:pPr>
        <w:spacing w:after="0"/>
        <w:rPr>
          <w:b/>
          <w:sz w:val="28"/>
          <w:szCs w:val="28"/>
          <w:u w:val="single"/>
        </w:rPr>
      </w:pPr>
      <w:r w:rsidRPr="00F338AE">
        <w:rPr>
          <w:b/>
          <w:sz w:val="28"/>
          <w:szCs w:val="28"/>
          <w:u w:val="single"/>
        </w:rPr>
        <w:t>Popis</w:t>
      </w:r>
    </w:p>
    <w:p w:rsidR="000523FE" w:rsidRDefault="000523FE" w:rsidP="000523FE">
      <w:pPr>
        <w:spacing w:after="0"/>
      </w:pPr>
      <w:r>
        <w:t xml:space="preserve">Nabíječka může být používána pouze k nabíjení baterie pro </w:t>
      </w:r>
      <w:proofErr w:type="spellStart"/>
      <w:r>
        <w:t>Bisam</w:t>
      </w:r>
      <w:proofErr w:type="spellEnd"/>
      <w:r>
        <w:t xml:space="preserve"> 22 a </w:t>
      </w:r>
      <w:proofErr w:type="spellStart"/>
      <w:r>
        <w:t>Biber</w:t>
      </w:r>
      <w:proofErr w:type="spellEnd"/>
      <w:r>
        <w:t xml:space="preserve"> 44 – 25,2V / 4Ah, </w:t>
      </w:r>
      <w:proofErr w:type="spellStart"/>
      <w:r>
        <w:t>Li</w:t>
      </w:r>
      <w:proofErr w:type="spellEnd"/>
      <w:r>
        <w:t>-ion 7S2P.</w:t>
      </w:r>
    </w:p>
    <w:p w:rsidR="000523FE" w:rsidRPr="00F338AE" w:rsidRDefault="000523FE" w:rsidP="000523FE">
      <w:pPr>
        <w:spacing w:after="0"/>
        <w:rPr>
          <w:b/>
          <w:u w:val="single"/>
        </w:rPr>
      </w:pPr>
      <w:r w:rsidRPr="00F338AE">
        <w:rPr>
          <w:b/>
          <w:u w:val="single"/>
        </w:rPr>
        <w:t>Stavový displej</w:t>
      </w:r>
    </w:p>
    <w:p w:rsidR="000523FE" w:rsidRDefault="000523FE" w:rsidP="000523FE">
      <w:pPr>
        <w:spacing w:after="0"/>
      </w:pPr>
      <w:r>
        <w:t xml:space="preserve">Nabíječka má stavový displej, na </w:t>
      </w:r>
      <w:proofErr w:type="gramStart"/>
      <w:r>
        <w:t>které</w:t>
      </w:r>
      <w:proofErr w:type="gramEnd"/>
      <w:r>
        <w:t xml:space="preserve"> se zobrazuje následující:</w:t>
      </w:r>
    </w:p>
    <w:p w:rsidR="000523FE" w:rsidRDefault="000523FE" w:rsidP="000523FE">
      <w:pPr>
        <w:spacing w:after="0"/>
      </w:pPr>
      <w:r>
        <w:t>levá část displeje (A) označuje stav nabíječky, pravá část (B) označuje stav nabíjení baterie.</w:t>
      </w:r>
    </w:p>
    <w:p w:rsidR="00F338AE" w:rsidRDefault="00F338AE" w:rsidP="000523FE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2152950" cy="1676634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v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950" cy="167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8AE" w:rsidRDefault="00F338AE" w:rsidP="00F338AE">
      <w:pPr>
        <w:spacing w:after="0"/>
      </w:pPr>
      <w:r>
        <w:t>Stav nabíječky</w:t>
      </w:r>
    </w:p>
    <w:p w:rsidR="00F338AE" w:rsidRDefault="00F338AE" w:rsidP="00F338AE">
      <w:pPr>
        <w:spacing w:after="0"/>
      </w:pPr>
      <w:r>
        <w:t>Část (A) na levé straně stavového LED displeje ukazuje stav nabíječky.</w:t>
      </w:r>
    </w:p>
    <w:p w:rsidR="00F338AE" w:rsidRDefault="00F338AE" w:rsidP="00F338AE">
      <w:pPr>
        <w:spacing w:after="0"/>
      </w:pPr>
      <w:r>
        <w:t>Červená – trvale svítí, nabíječka nabíjí</w:t>
      </w:r>
    </w:p>
    <w:p w:rsidR="00F338AE" w:rsidRDefault="00F338AE" w:rsidP="00F338AE">
      <w:pPr>
        <w:spacing w:after="0"/>
      </w:pPr>
      <w:r>
        <w:t>Červená – bliká, nabíječka nefunguje správně</w:t>
      </w:r>
    </w:p>
    <w:p w:rsidR="00F338AE" w:rsidRDefault="00F338AE" w:rsidP="00F338AE">
      <w:pPr>
        <w:spacing w:after="0"/>
      </w:pPr>
      <w:r>
        <w:t>Stav nabíjené baterie</w:t>
      </w:r>
    </w:p>
    <w:p w:rsidR="00F338AE" w:rsidRDefault="00F338AE" w:rsidP="00F338AE">
      <w:pPr>
        <w:spacing w:after="0"/>
      </w:pPr>
      <w:r>
        <w:t>Část (B) na pravé straně stavového LED displeje ukazuje stav nabíjené baterie.</w:t>
      </w:r>
    </w:p>
    <w:p w:rsidR="00F338AE" w:rsidRDefault="00F338AE" w:rsidP="00F338AE">
      <w:pPr>
        <w:spacing w:after="0"/>
      </w:pPr>
      <w:r>
        <w:t>Zelená – trvale svítí, baterie se nabíjí</w:t>
      </w:r>
    </w:p>
    <w:p w:rsidR="00F338AE" w:rsidRDefault="00F338AE" w:rsidP="00F338AE">
      <w:pPr>
        <w:spacing w:after="0"/>
      </w:pPr>
      <w:r>
        <w:t>Zelená – bliká, baterie je plně nabitá</w:t>
      </w:r>
    </w:p>
    <w:p w:rsidR="00F338AE" w:rsidRDefault="00F338AE" w:rsidP="00F338AE">
      <w:pPr>
        <w:spacing w:after="0"/>
      </w:pPr>
      <w:r>
        <w:t>Červená – trvale svítí, vadná baterie nebo dodávaný proud nedosahuje potřebné úrovně</w:t>
      </w:r>
    </w:p>
    <w:p w:rsidR="00F338AE" w:rsidRDefault="00F338AE" w:rsidP="00F338AE">
      <w:pPr>
        <w:spacing w:after="0"/>
      </w:pPr>
      <w:r>
        <w:t>Oranžová – bliká, baterie je kontrolována, zbývá přibližně poslední minuta</w:t>
      </w:r>
    </w:p>
    <w:p w:rsidR="00F338AE" w:rsidRDefault="00F338AE" w:rsidP="00F338AE">
      <w:pPr>
        <w:spacing w:after="0"/>
      </w:pPr>
      <w:r>
        <w:t>Technické údaje</w:t>
      </w:r>
    </w:p>
    <w:p w:rsidR="00F338AE" w:rsidRDefault="00F338AE" w:rsidP="00F338AE">
      <w:pPr>
        <w:spacing w:after="0"/>
      </w:pPr>
      <w:r>
        <w:t xml:space="preserve">Model jednotka L3640 </w:t>
      </w:r>
      <w:proofErr w:type="spellStart"/>
      <w:r>
        <w:t>Charger</w:t>
      </w:r>
      <w:proofErr w:type="spellEnd"/>
    </w:p>
    <w:p w:rsidR="00F338AE" w:rsidRDefault="00F338AE" w:rsidP="00F338AE">
      <w:pPr>
        <w:spacing w:after="0"/>
      </w:pPr>
      <w:r>
        <w:t>Vstupní napětí - 220-240V AC</w:t>
      </w:r>
    </w:p>
    <w:p w:rsidR="00F338AE" w:rsidRDefault="00F338AE" w:rsidP="00F338AE">
      <w:pPr>
        <w:spacing w:after="0"/>
      </w:pPr>
      <w:r>
        <w:t>Třída ochrany - IP 20</w:t>
      </w:r>
    </w:p>
    <w:p w:rsidR="00F338AE" w:rsidRDefault="00F338AE" w:rsidP="00F338AE">
      <w:pPr>
        <w:spacing w:after="0"/>
      </w:pPr>
      <w:r>
        <w:t>Provozní teplota ˚C -5 až +60</w:t>
      </w:r>
    </w:p>
    <w:p w:rsidR="00F338AE" w:rsidRDefault="00F338AE" w:rsidP="00F338AE">
      <w:pPr>
        <w:spacing w:after="0"/>
      </w:pPr>
      <w:r>
        <w:t>Nabíjecí teplota ˚C 0 až +45</w:t>
      </w:r>
    </w:p>
    <w:p w:rsidR="00F338AE" w:rsidRDefault="00F338AE" w:rsidP="00F338AE">
      <w:pPr>
        <w:spacing w:after="0"/>
      </w:pPr>
      <w:r>
        <w:t>Skladovací teplota ˚C -20 až +60</w:t>
      </w:r>
    </w:p>
    <w:p w:rsidR="00F338AE" w:rsidRDefault="00F338AE" w:rsidP="00F338AE">
      <w:pPr>
        <w:spacing w:after="0"/>
      </w:pPr>
      <w:r>
        <w:t>Hmotnost kg 0,9</w:t>
      </w:r>
    </w:p>
    <w:p w:rsidR="00F338AE" w:rsidRDefault="00F338AE" w:rsidP="00F338AE">
      <w:pPr>
        <w:spacing w:after="0"/>
      </w:pPr>
      <w:r>
        <w:t>Maximální napětí V DC 25,2</w:t>
      </w:r>
    </w:p>
    <w:p w:rsidR="00F338AE" w:rsidRDefault="00F338AE" w:rsidP="00F338AE">
      <w:pPr>
        <w:spacing w:after="0"/>
      </w:pPr>
      <w:r>
        <w:t xml:space="preserve">Maximální kapacita </w:t>
      </w:r>
      <w:proofErr w:type="spellStart"/>
      <w:r>
        <w:t>Ah</w:t>
      </w:r>
      <w:proofErr w:type="spellEnd"/>
      <w:r>
        <w:t xml:space="preserve"> 4,0</w:t>
      </w:r>
    </w:p>
    <w:p w:rsidR="00F338AE" w:rsidRDefault="00F338AE" w:rsidP="00F338AE">
      <w:pPr>
        <w:spacing w:after="0"/>
      </w:pPr>
      <w:r>
        <w:t>Příprava k prvnímu použití</w:t>
      </w:r>
    </w:p>
    <w:p w:rsidR="00F338AE" w:rsidRDefault="00F338AE" w:rsidP="00F338AE">
      <w:pPr>
        <w:spacing w:after="0"/>
      </w:pPr>
      <w:r>
        <w:t>Zkontrolujte, že nabíječka je kompletní a není poškozená. Nepoužívejte nabíječku, pokud je poškozená a kontaktujte</w:t>
      </w:r>
    </w:p>
    <w:p w:rsidR="00F338AE" w:rsidRDefault="00F338AE" w:rsidP="00F338AE">
      <w:pPr>
        <w:spacing w:after="0"/>
      </w:pPr>
      <w:r>
        <w:t>dodavatele.</w:t>
      </w:r>
    </w:p>
    <w:p w:rsidR="00F338AE" w:rsidRDefault="00F338AE" w:rsidP="00F338AE">
      <w:pPr>
        <w:spacing w:after="0"/>
      </w:pPr>
      <w:r>
        <w:t>Všimněte si prosím</w:t>
      </w:r>
    </w:p>
    <w:p w:rsidR="00F338AE" w:rsidRDefault="00F338AE" w:rsidP="00F338AE">
      <w:pPr>
        <w:spacing w:after="0"/>
      </w:pPr>
      <w:r>
        <w:t>• Že maximální kapacitu baterie dosáhnete až po několika nabitích a vybitích</w:t>
      </w:r>
    </w:p>
    <w:p w:rsidR="00F338AE" w:rsidRDefault="00F338AE" w:rsidP="00F338AE">
      <w:pPr>
        <w:spacing w:after="0"/>
      </w:pPr>
      <w:r>
        <w:t>• Baterie může zůstat v nabíječce trvale, má ochranu proti přebíjení</w:t>
      </w:r>
    </w:p>
    <w:p w:rsidR="00F338AE" w:rsidRDefault="00F338AE" w:rsidP="00F338AE">
      <w:pPr>
        <w:spacing w:after="0"/>
      </w:pPr>
      <w:r>
        <w:t xml:space="preserve">• Pokud baterii </w:t>
      </w:r>
      <w:proofErr w:type="gramStart"/>
      <w:r>
        <w:t>nepoužíváte doporučujeme</w:t>
      </w:r>
      <w:proofErr w:type="gramEnd"/>
      <w:r>
        <w:t xml:space="preserve"> ji ponechat v nabíječce, nabíječka se automaticky zapíná a vypíná a</w:t>
      </w:r>
    </w:p>
    <w:p w:rsidR="00F338AE" w:rsidRDefault="00F338AE" w:rsidP="00F338AE">
      <w:pPr>
        <w:spacing w:after="0"/>
      </w:pPr>
      <w:r>
        <w:t>baterie je tak neustále nabitá na 100%</w:t>
      </w:r>
    </w:p>
    <w:p w:rsidR="00F338AE" w:rsidRDefault="00F338AE" w:rsidP="00F338AE">
      <w:pPr>
        <w:spacing w:after="0"/>
      </w:pPr>
      <w:r>
        <w:t>Nabíjecí doba</w:t>
      </w:r>
    </w:p>
    <w:p w:rsidR="00F338AE" w:rsidRDefault="00F338AE" w:rsidP="00F338AE">
      <w:pPr>
        <w:spacing w:after="0"/>
      </w:pPr>
      <w:r>
        <w:t>Doba nabíjení závisí na několika faktorech, a to na úrovni vybití, teplotě baterie a jejím stáří.</w:t>
      </w:r>
    </w:p>
    <w:p w:rsidR="00F338AE" w:rsidRDefault="00F338AE" w:rsidP="00F338AE">
      <w:pPr>
        <w:spacing w:after="0"/>
      </w:pPr>
      <w:r>
        <w:t>Po použití</w:t>
      </w:r>
    </w:p>
    <w:p w:rsidR="00F338AE" w:rsidRDefault="00F338AE" w:rsidP="00F338AE">
      <w:pPr>
        <w:spacing w:after="0"/>
      </w:pPr>
      <w:r>
        <w:t>Zkontrolujte, že je nabíječka kompletní a není poškozená. Poškozenou nabíječku nepoužívejte a kontaktujte dodavatele.</w:t>
      </w:r>
    </w:p>
    <w:p w:rsidR="00F338AE" w:rsidRDefault="00F338AE" w:rsidP="00F338AE">
      <w:pPr>
        <w:spacing w:after="0"/>
      </w:pPr>
      <w:r>
        <w:t>Pokud je to třeba, nabíječku očistěte.</w:t>
      </w:r>
    </w:p>
    <w:p w:rsidR="00F338AE" w:rsidRDefault="00F338AE" w:rsidP="00F338AE">
      <w:pPr>
        <w:spacing w:after="0"/>
      </w:pPr>
      <w:r>
        <w:lastRenderedPageBreak/>
        <w:t>Prohlášení o shodě</w:t>
      </w:r>
    </w:p>
    <w:p w:rsidR="00F338AE" w:rsidRDefault="00F338AE" w:rsidP="00F338AE">
      <w:pPr>
        <w:spacing w:after="0"/>
      </w:pPr>
      <w:proofErr w:type="spellStart"/>
      <w:r>
        <w:t>Akku</w:t>
      </w:r>
      <w:proofErr w:type="spellEnd"/>
      <w:r>
        <w:t xml:space="preserve">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GmbH</w:t>
      </w:r>
      <w:proofErr w:type="spellEnd"/>
      <w:r>
        <w:t xml:space="preserve"> </w:t>
      </w:r>
      <w:proofErr w:type="spellStart"/>
      <w:r>
        <w:t>Batterien</w:t>
      </w:r>
      <w:proofErr w:type="spellEnd"/>
      <w:r>
        <w:t xml:space="preserve"> tímto prohlašuje, že tato nabíječka L3640 </w:t>
      </w:r>
      <w:proofErr w:type="spellStart"/>
      <w:r>
        <w:t>Charger</w:t>
      </w:r>
      <w:proofErr w:type="spellEnd"/>
      <w:r>
        <w:t xml:space="preserve"> </w:t>
      </w:r>
      <w:proofErr w:type="spellStart"/>
      <w:r>
        <w:t>Li</w:t>
      </w:r>
      <w:proofErr w:type="spellEnd"/>
      <w:r>
        <w:t>-ion 220 – 240V splňuje požadavky</w:t>
      </w:r>
    </w:p>
    <w:p w:rsidR="00F338AE" w:rsidRDefault="00F338AE" w:rsidP="00F338AE">
      <w:pPr>
        <w:spacing w:after="0"/>
      </w:pPr>
      <w:r>
        <w:t xml:space="preserve">následujících nařízení EU: 2014/35 EU, EMC nařízení 2014/30 EU </w:t>
      </w:r>
      <w:proofErr w:type="spellStart"/>
      <w:r>
        <w:t>RoHS</w:t>
      </w:r>
      <w:proofErr w:type="spellEnd"/>
      <w:r>
        <w:t xml:space="preserve"> nařízení 2011/65 EP a příslušné národní právo,</w:t>
      </w:r>
    </w:p>
    <w:p w:rsidR="00F338AE" w:rsidRDefault="00F338AE" w:rsidP="00F338AE">
      <w:pPr>
        <w:spacing w:after="0"/>
      </w:pPr>
      <w:r>
        <w:t>které harmonizuje tyto nařízení. Výše zmiňovaný výrobek splňuje následující harmonizované standardy: EN 60335-</w:t>
      </w:r>
    </w:p>
    <w:p w:rsidR="00F338AE" w:rsidRDefault="00F338AE" w:rsidP="00F338AE">
      <w:pPr>
        <w:spacing w:after="0"/>
      </w:pPr>
      <w:r>
        <w:t>1:2012, EN 60335–2-29:2004+A2:2010, EN 55014-1:2006+A1:2009+A2:2011, EN55014-2:1997+A1:2001+A2:2008, EN</w:t>
      </w:r>
    </w:p>
    <w:p w:rsidR="00F338AE" w:rsidRDefault="00F338AE" w:rsidP="00F338AE">
      <w:pPr>
        <w:spacing w:after="0"/>
      </w:pPr>
      <w:r>
        <w:t>61000-3-2:2014, EN 61000-3-3:2013, EN 50581:2012.</w:t>
      </w:r>
    </w:p>
    <w:p w:rsidR="00F338AE" w:rsidRDefault="00F338AE" w:rsidP="00F338AE">
      <w:pPr>
        <w:spacing w:after="0"/>
      </w:pPr>
      <w:r>
        <w:t>Záruční podmínky:</w:t>
      </w:r>
    </w:p>
    <w:p w:rsidR="00F338AE" w:rsidRDefault="00F338AE" w:rsidP="00F338AE">
      <w:pPr>
        <w:spacing w:after="0"/>
      </w:pPr>
      <w:r>
        <w:t>Na tento výrobek se poskytuje záruka na bezporuchový provoz v délce 24 měsíců ode dne prodeje vyjma součástí s nižší</w:t>
      </w:r>
    </w:p>
    <w:p w:rsidR="00F338AE" w:rsidRDefault="00F338AE" w:rsidP="00F338AE">
      <w:pPr>
        <w:spacing w:after="0"/>
      </w:pPr>
      <w:r>
        <w:t>dobou použitelnosti. Jestliže se na výrobku vyskytne v záruční době vada, která nebyla způsobena uživatelem, nebo</w:t>
      </w:r>
    </w:p>
    <w:p w:rsidR="00F338AE" w:rsidRDefault="00F338AE" w:rsidP="00F338AE">
      <w:pPr>
        <w:spacing w:after="0"/>
      </w:pPr>
      <w:r>
        <w:t>neodvratnou událostí (např. živelnou pohromou), bude výrobek uživateli bezplatně opraven. Podmínkou uznání záruky je</w:t>
      </w:r>
    </w:p>
    <w:p w:rsidR="00F338AE" w:rsidRDefault="00F338AE" w:rsidP="00F338AE">
      <w:pPr>
        <w:spacing w:after="0"/>
      </w:pPr>
      <w:r>
        <w:t>předložení dokladu o koupi.</w:t>
      </w:r>
    </w:p>
    <w:p w:rsidR="00F338AE" w:rsidRDefault="00F338AE" w:rsidP="00F338AE">
      <w:pPr>
        <w:spacing w:after="0"/>
      </w:pPr>
      <w:r>
        <w:t>Záruka se nevztahuje na poruchy způsobené násilným, nebo neodborným zacházením, či vniknutím do přístroje a zaniká</w:t>
      </w:r>
    </w:p>
    <w:p w:rsidR="00F338AE" w:rsidRDefault="00F338AE" w:rsidP="00F338AE">
      <w:pPr>
        <w:spacing w:after="0"/>
      </w:pPr>
      <w:r>
        <w:t>tehdy, pokud byla na přístroji provedena oprava jinou osobou, než pověřeným mechanikem. Záruka se rovněž nevtahuje</w:t>
      </w:r>
    </w:p>
    <w:p w:rsidR="00F338AE" w:rsidRDefault="00F338AE" w:rsidP="00F338AE">
      <w:pPr>
        <w:spacing w:after="0"/>
      </w:pPr>
      <w:r>
        <w:t xml:space="preserve">na zásahy do elektroinstalace výrobku, zkracování či prodlužování kabelů apod. Dále se záruka nevztahuje </w:t>
      </w:r>
      <w:proofErr w:type="gramStart"/>
      <w:r>
        <w:t>na</w:t>
      </w:r>
      <w:proofErr w:type="gramEnd"/>
    </w:p>
    <w:p w:rsidR="00F338AE" w:rsidRDefault="00F338AE" w:rsidP="00F338AE">
      <w:pPr>
        <w:spacing w:after="0"/>
      </w:pPr>
      <w:r>
        <w:t>mechanické poškození.</w:t>
      </w:r>
    </w:p>
    <w:p w:rsidR="00F338AE" w:rsidRDefault="00F338AE" w:rsidP="00F338AE">
      <w:pPr>
        <w:spacing w:after="0"/>
      </w:pPr>
      <w:r>
        <w:t xml:space="preserve">Jestliže nebude reklamovaná vada zjištěna nebo nejde-li o záruční vadu, za kterou odpovídá prodávající, či </w:t>
      </w:r>
      <w:proofErr w:type="spellStart"/>
      <w:r>
        <w:t>neposkytneli</w:t>
      </w:r>
      <w:proofErr w:type="spellEnd"/>
      <w:r>
        <w:t xml:space="preserve"> kupující servisnímu technikovi prodávajícího součinnost, je kupující povinen nahradit prodávajícímu veškeré případné</w:t>
      </w:r>
    </w:p>
    <w:p w:rsidR="00F338AE" w:rsidRDefault="00F338AE" w:rsidP="00F338AE">
      <w:pPr>
        <w:spacing w:after="0"/>
      </w:pPr>
      <w:r>
        <w:t>náklady, které v souvislosti s vyřízením reklamace vzniknou.</w:t>
      </w:r>
    </w:p>
    <w:p w:rsidR="00F338AE" w:rsidRDefault="00F338AE" w:rsidP="00F338AE">
      <w:pPr>
        <w:spacing w:after="0"/>
      </w:pPr>
      <w:r>
        <w:t>Reklamace týkající se poškození výrobku při přepravě, budou brány v úvahu pouze v případě že, je řádně sepsán protokol</w:t>
      </w:r>
    </w:p>
    <w:p w:rsidR="00F338AE" w:rsidRDefault="00F338AE" w:rsidP="00F338AE">
      <w:pPr>
        <w:spacing w:after="0"/>
      </w:pPr>
      <w:r>
        <w:t>o poškození s dopravcem.</w:t>
      </w:r>
    </w:p>
    <w:p w:rsidR="00F338AE" w:rsidRDefault="00F338AE" w:rsidP="00F338AE">
      <w:pPr>
        <w:spacing w:after="0"/>
      </w:pPr>
      <w:r>
        <w:t xml:space="preserve">Kartáče </w:t>
      </w:r>
      <w:proofErr w:type="spellStart"/>
      <w:r>
        <w:t>Biber</w:t>
      </w:r>
      <w:proofErr w:type="spellEnd"/>
      <w:r>
        <w:t xml:space="preserve"> 22/</w:t>
      </w:r>
      <w:proofErr w:type="spellStart"/>
      <w:r>
        <w:t>Bisam</w:t>
      </w:r>
      <w:proofErr w:type="spellEnd"/>
      <w:r>
        <w:t xml:space="preserve"> 44 odpovídají platným normám.</w:t>
      </w:r>
    </w:p>
    <w:p w:rsidR="00F338AE" w:rsidRDefault="00F338AE" w:rsidP="00F338AE">
      <w:pPr>
        <w:spacing w:after="0"/>
      </w:pPr>
      <w:r>
        <w:t xml:space="preserve">Prodávající: </w:t>
      </w:r>
      <w:r>
        <w:t>Aquatica K</w:t>
      </w:r>
      <w:r w:rsidR="008C7AF6">
        <w:t>OI</w:t>
      </w:r>
      <w:r>
        <w:t xml:space="preserve"> centrum Holice</w:t>
      </w:r>
      <w:r w:rsidR="008C7AF6">
        <w:t>, Vysokomýtská 1211, 53401 Holice mob.</w:t>
      </w:r>
      <w:r w:rsidR="00D939AB">
        <w:t xml:space="preserve">608 931 111 </w:t>
      </w:r>
      <w:r w:rsidR="00D939AB" w:rsidRPr="00D939AB">
        <w:tab/>
        <w:t>info@nishikigoi.cz</w:t>
      </w:r>
      <w:bookmarkStart w:id="0" w:name="_GoBack"/>
      <w:bookmarkEnd w:id="0"/>
    </w:p>
    <w:p w:rsidR="00F338AE" w:rsidRDefault="00F338AE" w:rsidP="00F338AE">
      <w:pPr>
        <w:spacing w:after="0"/>
      </w:pPr>
    </w:p>
    <w:sectPr w:rsidR="00F338AE" w:rsidSect="000523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5D2" w:rsidRDefault="00C555D2" w:rsidP="00C27CF3">
      <w:pPr>
        <w:spacing w:after="0" w:line="240" w:lineRule="auto"/>
      </w:pPr>
      <w:r>
        <w:separator/>
      </w:r>
    </w:p>
  </w:endnote>
  <w:endnote w:type="continuationSeparator" w:id="0">
    <w:p w:rsidR="00C555D2" w:rsidRDefault="00C555D2" w:rsidP="00C27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5D2" w:rsidRDefault="00C555D2" w:rsidP="00C27CF3">
      <w:pPr>
        <w:spacing w:after="0" w:line="240" w:lineRule="auto"/>
      </w:pPr>
      <w:r>
        <w:separator/>
      </w:r>
    </w:p>
  </w:footnote>
  <w:footnote w:type="continuationSeparator" w:id="0">
    <w:p w:rsidR="00C555D2" w:rsidRDefault="00C555D2" w:rsidP="00C27C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CF3"/>
    <w:rsid w:val="000301BB"/>
    <w:rsid w:val="000523FE"/>
    <w:rsid w:val="007B46E6"/>
    <w:rsid w:val="007C314C"/>
    <w:rsid w:val="008B256F"/>
    <w:rsid w:val="008C7AF6"/>
    <w:rsid w:val="00A12366"/>
    <w:rsid w:val="00C27CF3"/>
    <w:rsid w:val="00C555D2"/>
    <w:rsid w:val="00D939AB"/>
    <w:rsid w:val="00F33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27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7CF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27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27CF3"/>
  </w:style>
  <w:style w:type="paragraph" w:styleId="Zpat">
    <w:name w:val="footer"/>
    <w:basedOn w:val="Normln"/>
    <w:link w:val="ZpatChar"/>
    <w:uiPriority w:val="99"/>
    <w:unhideWhenUsed/>
    <w:rsid w:val="00C27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27C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27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7CF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27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27CF3"/>
  </w:style>
  <w:style w:type="paragraph" w:styleId="Zpat">
    <w:name w:val="footer"/>
    <w:basedOn w:val="Normln"/>
    <w:link w:val="ZpatChar"/>
    <w:uiPriority w:val="99"/>
    <w:unhideWhenUsed/>
    <w:rsid w:val="00C27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27C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1898</Words>
  <Characters>11201</Characters>
  <Application>Microsoft Office Word</Application>
  <DocSecurity>0</DocSecurity>
  <Lines>93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AKC_Eshop</dc:creator>
  <cp:lastModifiedBy>AKC_Eshop</cp:lastModifiedBy>
  <cp:revision>2</cp:revision>
  <dcterms:created xsi:type="dcterms:W3CDTF">2023-06-16T10:05:00Z</dcterms:created>
  <dcterms:modified xsi:type="dcterms:W3CDTF">2023-06-16T10:05:00Z</dcterms:modified>
</cp:coreProperties>
</file>